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614" w:tblpY="2014"/>
        <w:tblW w:w="8908" w:type="dxa"/>
        <w:tblInd w:w="0" w:type="dxa"/>
        <w:tblLayout w:type="autofit"/>
        <w:tblCellMar>
          <w:top w:w="0" w:type="dxa"/>
          <w:left w:w="108" w:type="dxa"/>
          <w:bottom w:w="0" w:type="dxa"/>
          <w:right w:w="108" w:type="dxa"/>
        </w:tblCellMar>
      </w:tblPr>
      <w:tblGrid>
        <w:gridCol w:w="7148"/>
        <w:gridCol w:w="1760"/>
      </w:tblGrid>
      <w:tr>
        <w:tblPrEx>
          <w:tblCellMar>
            <w:top w:w="0" w:type="dxa"/>
            <w:left w:w="108" w:type="dxa"/>
            <w:bottom w:w="0" w:type="dxa"/>
            <w:right w:w="108" w:type="dxa"/>
          </w:tblCellMar>
        </w:tblPrEx>
        <w:tc>
          <w:tcPr>
            <w:tcW w:w="7148" w:type="dxa"/>
            <w:noWrap w:val="0"/>
            <w:vAlign w:val="center"/>
          </w:tcPr>
          <w:p>
            <w:pPr>
              <w:spacing w:line="840" w:lineRule="exact"/>
              <w:jc w:val="distribute"/>
              <w:rPr>
                <w:rFonts w:hint="eastAsia" w:ascii="方正小标宋简体" w:eastAsia="方正小标宋简体"/>
                <w:color w:val="FF0000"/>
                <w:sz w:val="60"/>
                <w:lang w:val="en" w:eastAsia="zh-CN"/>
              </w:rPr>
            </w:pPr>
            <w:r>
              <w:rPr>
                <w:rFonts w:hint="eastAsia" w:ascii="方正小标宋简体" w:eastAsia="方正小标宋简体"/>
                <w:color w:val="FF0000"/>
                <w:sz w:val="60"/>
                <w:lang w:val="en" w:eastAsia="zh-CN"/>
              </w:rPr>
              <w:t>聊城市应急管理局</w:t>
            </w:r>
          </w:p>
        </w:tc>
        <w:tc>
          <w:tcPr>
            <w:tcW w:w="1760" w:type="dxa"/>
            <w:vMerge w:val="restart"/>
            <w:noWrap w:val="0"/>
            <w:vAlign w:val="center"/>
          </w:tcPr>
          <w:p>
            <w:pPr>
              <w:spacing w:line="840" w:lineRule="exact"/>
              <w:jc w:val="center"/>
              <w:rPr>
                <w:rFonts w:hint="eastAsia" w:ascii="方正小标宋简体" w:eastAsia="方正小标宋简体"/>
                <w:color w:val="FF0000"/>
                <w:sz w:val="72"/>
                <w:szCs w:val="72"/>
              </w:rPr>
            </w:pPr>
            <w:r>
              <w:rPr>
                <w:rFonts w:hint="eastAsia" w:ascii="方正小标宋简体" w:hAnsi="文星标宋" w:eastAsia="方正小标宋简体"/>
                <w:color w:val="FF0000"/>
                <w:sz w:val="64"/>
                <w:szCs w:val="72"/>
              </w:rPr>
              <w:t>文件</w:t>
            </w:r>
          </w:p>
        </w:tc>
      </w:tr>
      <w:tr>
        <w:tblPrEx>
          <w:tblCellMar>
            <w:top w:w="0" w:type="dxa"/>
            <w:left w:w="108" w:type="dxa"/>
            <w:bottom w:w="0" w:type="dxa"/>
            <w:right w:w="108" w:type="dxa"/>
          </w:tblCellMar>
        </w:tblPrEx>
        <w:tc>
          <w:tcPr>
            <w:tcW w:w="7148" w:type="dxa"/>
            <w:noWrap w:val="0"/>
            <w:vAlign w:val="center"/>
          </w:tcPr>
          <w:p>
            <w:pPr>
              <w:spacing w:line="840" w:lineRule="exact"/>
              <w:jc w:val="distribute"/>
              <w:rPr>
                <w:rFonts w:hint="eastAsia" w:ascii="方正小标宋简体" w:eastAsia="方正小标宋简体"/>
                <w:color w:val="FF0000"/>
                <w:sz w:val="60"/>
                <w:lang w:eastAsia="zh-CN"/>
              </w:rPr>
            </w:pPr>
            <w:r>
              <w:rPr>
                <w:rFonts w:hint="eastAsia" w:ascii="方正小标宋简体" w:eastAsia="方正小标宋简体"/>
                <w:color w:val="FF0000"/>
                <w:sz w:val="60"/>
                <w:lang w:eastAsia="zh-CN"/>
              </w:rPr>
              <w:t>聊城市教育和体育局</w:t>
            </w:r>
          </w:p>
        </w:tc>
        <w:tc>
          <w:tcPr>
            <w:tcW w:w="1760" w:type="dxa"/>
            <w:vMerge w:val="continue"/>
            <w:noWrap w:val="0"/>
            <w:vAlign w:val="center"/>
          </w:tcPr>
          <w:p>
            <w:pPr>
              <w:spacing w:line="840" w:lineRule="exact"/>
              <w:jc w:val="center"/>
              <w:rPr>
                <w:rFonts w:hint="eastAsia" w:ascii="方正小标宋简体" w:eastAsia="方正小标宋简体"/>
                <w:color w:val="000000"/>
                <w:sz w:val="44"/>
                <w:szCs w:val="44"/>
              </w:rPr>
            </w:pPr>
          </w:p>
        </w:tc>
      </w:tr>
      <w:tr>
        <w:tblPrEx>
          <w:tblCellMar>
            <w:top w:w="0" w:type="dxa"/>
            <w:left w:w="108" w:type="dxa"/>
            <w:bottom w:w="0" w:type="dxa"/>
            <w:right w:w="108" w:type="dxa"/>
          </w:tblCellMar>
        </w:tblPrEx>
        <w:tc>
          <w:tcPr>
            <w:tcW w:w="7148" w:type="dxa"/>
            <w:noWrap w:val="0"/>
            <w:vAlign w:val="center"/>
          </w:tcPr>
          <w:p>
            <w:pPr>
              <w:spacing w:line="840" w:lineRule="exact"/>
              <w:jc w:val="distribute"/>
              <w:rPr>
                <w:rFonts w:hint="eastAsia" w:ascii="方正小标宋简体" w:eastAsia="方正小标宋简体"/>
                <w:color w:val="FF0000"/>
                <w:sz w:val="60"/>
                <w:lang w:eastAsia="zh-CN"/>
              </w:rPr>
            </w:pPr>
            <w:r>
              <w:rPr>
                <w:rFonts w:hint="eastAsia" w:ascii="方正小标宋简体" w:eastAsia="方正小标宋简体"/>
                <w:color w:val="FF0000"/>
                <w:sz w:val="60"/>
                <w:lang w:eastAsia="zh-CN"/>
              </w:rPr>
              <w:t>共青团聊城市委</w:t>
            </w:r>
          </w:p>
        </w:tc>
        <w:tc>
          <w:tcPr>
            <w:tcW w:w="1760" w:type="dxa"/>
            <w:vMerge w:val="continue"/>
            <w:noWrap w:val="0"/>
            <w:vAlign w:val="center"/>
          </w:tcPr>
          <w:p>
            <w:pPr>
              <w:spacing w:line="840" w:lineRule="exact"/>
              <w:jc w:val="center"/>
              <w:rPr>
                <w:rFonts w:hint="eastAsia" w:ascii="方正小标宋简体" w:eastAsia="方正小标宋简体"/>
                <w:color w:val="000000"/>
                <w:sz w:val="44"/>
                <w:szCs w:val="44"/>
              </w:rPr>
            </w:pPr>
          </w:p>
        </w:tc>
      </w:tr>
      <w:tr>
        <w:tc>
          <w:tcPr>
            <w:tcW w:w="7148" w:type="dxa"/>
            <w:noWrap w:val="0"/>
            <w:vAlign w:val="center"/>
          </w:tcPr>
          <w:p>
            <w:pPr>
              <w:spacing w:line="840" w:lineRule="exact"/>
              <w:jc w:val="distribute"/>
              <w:rPr>
                <w:rFonts w:hint="eastAsia" w:ascii="方正小标宋简体" w:eastAsia="方正小标宋简体"/>
                <w:color w:val="FF0000"/>
                <w:sz w:val="60"/>
                <w:lang w:eastAsia="zh-CN"/>
              </w:rPr>
            </w:pPr>
            <w:r>
              <w:rPr>
                <w:rFonts w:hint="eastAsia" w:ascii="方正小标宋简体" w:eastAsia="方正小标宋简体"/>
                <w:color w:val="FF0000"/>
                <w:sz w:val="60"/>
                <w:lang w:eastAsia="zh-CN"/>
              </w:rPr>
              <w:t>聊城市科学技术协会</w:t>
            </w:r>
          </w:p>
        </w:tc>
        <w:tc>
          <w:tcPr>
            <w:tcW w:w="1760" w:type="dxa"/>
            <w:vMerge w:val="continue"/>
            <w:noWrap w:val="0"/>
            <w:vAlign w:val="center"/>
          </w:tcPr>
          <w:p>
            <w:pPr>
              <w:spacing w:line="840" w:lineRule="exact"/>
              <w:jc w:val="center"/>
              <w:rPr>
                <w:rFonts w:hint="eastAsia" w:ascii="方正小标宋简体" w:eastAsia="方正小标宋简体"/>
                <w:color w:val="000000"/>
                <w:sz w:val="44"/>
                <w:szCs w:val="44"/>
              </w:rPr>
            </w:pPr>
          </w:p>
        </w:tc>
      </w:tr>
    </w:tbl>
    <w:p>
      <w:pPr>
        <w:spacing w:line="400" w:lineRule="exact"/>
        <w:jc w:val="center"/>
        <w:rPr>
          <w:rFonts w:hint="eastAsia" w:ascii="仿宋_GB2312"/>
          <w:color w:val="000000"/>
          <w:szCs w:val="32"/>
        </w:rPr>
      </w:pPr>
    </w:p>
    <w:p>
      <w:pPr>
        <w:spacing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聊应急发</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仿宋_GB2312"/>
          <w:color w:val="000000"/>
          <w:szCs w:val="32"/>
        </w:rPr>
      </w:pPr>
      <w:r>
        <w:rPr>
          <w:rFonts w:hint="eastAsia" w:ascii="仿宋_GB2312"/>
          <w:color w:val="000000"/>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118110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9.3pt;height:0pt;width:442.2pt;z-index:251660288;mso-width-relative:page;mso-height-relative:page;" filled="f" stroked="t" coordsize="21600,21600" o:gfxdata="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28R/UAAAABwEAAA8AAAAAAAAAAQAgAAAAOAAA&#10;AGRycy9kb3ducmV2LnhtbFBLAQIUABQAAAAIAIdO4kBlymug9gEAAOQDAAAOAAAAAAAAAAEAIAAA&#10;ADkBAABkcnMvZTJvRG9jLnhtbFBLBQYAAAAABgAGAFkBAAChBQAAAAA=&#10;">
                <v:fill on="f" focussize="0,0"/>
                <v:stroke color="#FF0000" joinstyle="round"/>
                <v:imagedata o:title=""/>
                <o:lock v:ext="edit" aspectratio="f"/>
              </v:line>
            </w:pict>
          </mc:Fallback>
        </mc:AlternateConten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聊城市</w:t>
      </w:r>
      <w:r>
        <w:rPr>
          <w:rFonts w:hint="eastAsia" w:ascii="方正小标宋简体" w:hAnsi="方正小标宋简体" w:eastAsia="方正小标宋简体" w:cs="方正小标宋简体"/>
          <w:sz w:val="44"/>
          <w:szCs w:val="44"/>
        </w:rPr>
        <w:t>防震减灾科普讲解大赛暨第</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届全国防震减灾科普讲解大赛山东赛区</w:t>
      </w:r>
      <w:r>
        <w:rPr>
          <w:rFonts w:hint="eastAsia" w:ascii="方正小标宋简体" w:hAnsi="方正小标宋简体" w:eastAsia="方正小标宋简体" w:cs="方正小标宋简体"/>
          <w:sz w:val="44"/>
          <w:szCs w:val="44"/>
          <w:lang w:eastAsia="zh-CN"/>
        </w:rPr>
        <w:t>聊城分赛区</w:t>
      </w:r>
      <w:r>
        <w:rPr>
          <w:rFonts w:hint="eastAsia" w:ascii="方正小标宋简体" w:hAnsi="方正小标宋简体" w:eastAsia="方正小标宋简体" w:cs="方正小标宋简体"/>
          <w:sz w:val="44"/>
          <w:szCs w:val="44"/>
        </w:rPr>
        <w:t>选拔赛</w:t>
      </w:r>
      <w:r>
        <w:rPr>
          <w:rFonts w:hint="eastAsia" w:ascii="方正小标宋简体" w:hAnsi="方正小标宋简体" w:eastAsia="方正小标宋简体" w:cs="方正小标宋简体"/>
          <w:sz w:val="44"/>
          <w:szCs w:val="44"/>
          <w:lang w:eastAsia="zh-CN"/>
        </w:rPr>
        <w:t>活动</w:t>
      </w:r>
      <w:r>
        <w:rPr>
          <w:rFonts w:hint="eastAsia" w:ascii="方正小标宋简体" w:hAnsi="方正小标宋简体" w:eastAsia="方正小标宋简体" w:cs="方正小标宋简体"/>
          <w:sz w:val="44"/>
          <w:szCs w:val="44"/>
        </w:rPr>
        <w:t>的通知</w:t>
      </w:r>
    </w:p>
    <w:p>
      <w:pPr>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、区）应急管理局</w:t>
      </w:r>
      <w:r>
        <w:rPr>
          <w:rFonts w:hint="eastAsia" w:ascii="仿宋_GB2312" w:hAnsi="仿宋_GB2312" w:eastAsia="仿宋_GB2312" w:cs="仿宋_GB2312"/>
          <w:sz w:val="32"/>
          <w:szCs w:val="32"/>
        </w:rPr>
        <w:t>、教育和体育局、</w:t>
      </w:r>
      <w:r>
        <w:rPr>
          <w:rFonts w:hint="eastAsia" w:ascii="仿宋_GB2312" w:hAnsi="仿宋_GB2312" w:eastAsia="仿宋_GB2312" w:cs="仿宋_GB2312"/>
          <w:sz w:val="32"/>
          <w:szCs w:val="32"/>
          <w:lang w:eastAsia="zh-CN"/>
        </w:rPr>
        <w:t>团委、科学技术协会，开发区应急管理处、教体分局、党群工作部，</w:t>
      </w:r>
      <w:r>
        <w:rPr>
          <w:rFonts w:hint="eastAsia" w:ascii="仿宋_GB2312" w:hAnsi="仿宋_GB2312" w:eastAsia="仿宋_GB2312" w:cs="仿宋_GB2312"/>
          <w:sz w:val="32"/>
          <w:szCs w:val="32"/>
        </w:rPr>
        <w:t>高新区</w:t>
      </w:r>
      <w:r>
        <w:rPr>
          <w:rFonts w:hint="eastAsia" w:ascii="仿宋_GB2312" w:hAnsi="仿宋_GB2312" w:eastAsia="仿宋_GB2312" w:cs="仿宋_GB2312"/>
          <w:sz w:val="32"/>
          <w:szCs w:val="32"/>
          <w:lang w:eastAsia="zh-CN"/>
        </w:rPr>
        <w:t>发展环境保障部、教体分局、党群工作部、科技创新发展部，</w:t>
      </w:r>
      <w:r>
        <w:rPr>
          <w:rFonts w:hint="eastAsia" w:ascii="仿宋_GB2312" w:hAnsi="仿宋_GB2312" w:eastAsia="仿宋_GB2312" w:cs="仿宋_GB2312"/>
          <w:sz w:val="32"/>
          <w:szCs w:val="32"/>
        </w:rPr>
        <w:t>度假区</w:t>
      </w:r>
      <w:r>
        <w:rPr>
          <w:rFonts w:hint="eastAsia" w:ascii="仿宋_GB2312" w:hAnsi="仿宋_GB2312" w:eastAsia="仿宋_GB2312" w:cs="仿宋_GB2312"/>
          <w:sz w:val="32"/>
          <w:szCs w:val="32"/>
          <w:lang w:eastAsia="zh-CN"/>
        </w:rPr>
        <w:t>安监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、教体局、政治工作部、经发局</w:t>
      </w:r>
      <w:r>
        <w:rPr>
          <w:rFonts w:hint="eastAsia"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为认真贯彻落实习近平新时代中国特色社会主义思想</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党的二十大精神，落实防灾减灾救灾新理念新战略，普及防震减灾科学知识，弘扬科学精神，</w:t>
      </w:r>
      <w:r>
        <w:rPr>
          <w:rFonts w:hint="eastAsia" w:ascii="仿宋_GB2312" w:hAnsi="仿宋_GB2312" w:eastAsia="仿宋_GB2312" w:cs="仿宋_GB2312"/>
          <w:sz w:val="32"/>
          <w:szCs w:val="32"/>
          <w:lang w:eastAsia="zh-CN"/>
        </w:rPr>
        <w:t>聊城市应急管理局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和体育局、</w:t>
      </w: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科学技术协</w:t>
      </w:r>
      <w:r>
        <w:rPr>
          <w:rFonts w:hint="eastAsia" w:ascii="仿宋_GB2312" w:hAnsi="仿宋_GB2312" w:eastAsia="仿宋_GB2312" w:cs="仿宋_GB2312"/>
          <w:color w:val="000000"/>
          <w:sz w:val="32"/>
          <w:szCs w:val="32"/>
        </w:rPr>
        <w:t>会将</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办“202</w:t>
      </w:r>
      <w:r>
        <w:rPr>
          <w:rFonts w:hint="eastAsia" w:ascii="仿宋_GB2312" w:hAnsi="仿宋_GB2312" w:eastAsia="仿宋_GB2312" w:cs="仿宋_GB2312"/>
          <w:sz w:val="32"/>
          <w:szCs w:val="32"/>
          <w:lang w:val="en-US" w:eastAsia="zh-CN"/>
        </w:rPr>
        <w:t>4年</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防震减灾科普讲解大赛暨第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届全国防震减灾科普讲解大赛山东赛区</w:t>
      </w:r>
      <w:r>
        <w:rPr>
          <w:rFonts w:hint="eastAsia" w:ascii="仿宋_GB2312" w:hAnsi="仿宋_GB2312" w:eastAsia="仿宋_GB2312" w:cs="仿宋_GB2312"/>
          <w:sz w:val="32"/>
          <w:szCs w:val="32"/>
          <w:lang w:eastAsia="zh-CN"/>
        </w:rPr>
        <w:t>聊城分赛区</w:t>
      </w:r>
      <w:r>
        <w:rPr>
          <w:rFonts w:hint="eastAsia" w:ascii="仿宋_GB2312" w:hAnsi="仿宋_GB2312" w:eastAsia="仿宋_GB2312" w:cs="仿宋_GB2312"/>
          <w:sz w:val="32"/>
          <w:szCs w:val="32"/>
        </w:rPr>
        <w:t>选拔赛”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。现将大赛有关事项通知如下：</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一、活动组织</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指导单位：山东省地震局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山东省灾害防御协会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山东地震学会</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聊城市应急管理局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和体育局、</w:t>
      </w: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科学技术协</w:t>
      </w:r>
      <w:r>
        <w:rPr>
          <w:rFonts w:hint="eastAsia" w:ascii="仿宋_GB2312" w:hAnsi="仿宋_GB2312" w:eastAsia="仿宋_GB2312" w:cs="仿宋_GB2312"/>
          <w:color w:val="000000"/>
          <w:sz w:val="32"/>
          <w:szCs w:val="32"/>
        </w:rPr>
        <w:t>会</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二、赛制</w:t>
      </w:r>
    </w:p>
    <w:p>
      <w:pPr>
        <w:keepNext w:val="0"/>
        <w:keepLines w:val="0"/>
        <w:pageBreakBefore w:val="0"/>
        <w:widowControl w:val="0"/>
        <w:kinsoku/>
        <w:wordWrap/>
        <w:overflowPunct/>
        <w:topLinePunct w:val="0"/>
        <w:autoSpaceDE w:val="0"/>
        <w:autoSpaceDN w:val="0"/>
        <w:bidi w:val="0"/>
        <w:adjustRightInd w:val="0"/>
        <w:snapToGrid/>
        <w:spacing w:line="59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4年</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防震减灾科普讲解大赛暨第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届全国防震减灾科普讲解大赛山东赛区</w:t>
      </w:r>
      <w:r>
        <w:rPr>
          <w:rFonts w:hint="eastAsia" w:ascii="仿宋_GB2312" w:hAnsi="仿宋_GB2312" w:eastAsia="仿宋_GB2312" w:cs="仿宋_GB2312"/>
          <w:sz w:val="32"/>
          <w:szCs w:val="32"/>
          <w:lang w:eastAsia="zh-CN"/>
        </w:rPr>
        <w:t>聊城分赛区</w:t>
      </w:r>
      <w:r>
        <w:rPr>
          <w:rFonts w:hint="eastAsia" w:ascii="仿宋_GB2312" w:hAnsi="仿宋_GB2312" w:eastAsia="仿宋_GB2312" w:cs="仿宋_GB2312"/>
          <w:sz w:val="32"/>
          <w:szCs w:val="32"/>
        </w:rPr>
        <w:t>选拔赛”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分为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级选拔赛</w:t>
      </w:r>
      <w:r>
        <w:rPr>
          <w:rFonts w:hint="eastAsia" w:ascii="仿宋_GB2312" w:hAnsi="仿宋_GB2312" w:eastAsia="仿宋_GB2312" w:cs="仿宋_GB2312"/>
          <w:sz w:val="32"/>
          <w:szCs w:val="32"/>
          <w:lang w:eastAsia="zh-CN"/>
        </w:rPr>
        <w:t>、市级选拔赛</w:t>
      </w:r>
      <w:r>
        <w:rPr>
          <w:rFonts w:hint="eastAsia" w:ascii="仿宋_GB2312" w:hAnsi="仿宋_GB2312" w:eastAsia="仿宋_GB2312" w:cs="仿宋_GB2312"/>
          <w:sz w:val="32"/>
          <w:szCs w:val="32"/>
        </w:rPr>
        <w:t>和省级</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赛3个阶段。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县级</w:t>
      </w:r>
      <w:r>
        <w:rPr>
          <w:rFonts w:hint="eastAsia" w:ascii="楷体_GB2312" w:hAnsi="楷体_GB2312" w:eastAsia="楷体_GB2312" w:cs="楷体_GB2312"/>
          <w:b w:val="0"/>
          <w:bCs/>
          <w:sz w:val="32"/>
          <w:szCs w:val="32"/>
        </w:rPr>
        <w:t>选拔赛</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选拔赛由各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、防震减灾中心牵头组织实施，会同教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、团委、科协等部门联合开展讲解选手的评审选拔工作，每</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推选不超过20名选手参加</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选拔</w:t>
      </w:r>
      <w:r>
        <w:rPr>
          <w:rFonts w:hint="eastAsia" w:ascii="仿宋_GB2312" w:hAnsi="仿宋_GB2312" w:eastAsia="仿宋_GB2312" w:cs="仿宋_GB2312"/>
          <w:sz w:val="32"/>
          <w:szCs w:val="32"/>
        </w:rPr>
        <w:t>赛，并将讲解视频报送</w:t>
      </w:r>
      <w:r>
        <w:rPr>
          <w:rFonts w:hint="eastAsia" w:ascii="仿宋_GB2312" w:hAnsi="仿宋_GB2312" w:eastAsia="仿宋_GB2312" w:cs="仿宋_GB2312"/>
          <w:sz w:val="32"/>
          <w:szCs w:val="32"/>
          <w:lang w:eastAsia="zh-CN"/>
        </w:rPr>
        <w:t>至市应急管理局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w:t>
      </w:r>
      <w:r>
        <w:rPr>
          <w:rFonts w:hint="eastAsia" w:ascii="楷体_GB2312" w:hAnsi="楷体_GB2312" w:eastAsia="楷体_GB2312" w:cs="楷体_GB2312"/>
          <w:b w:val="0"/>
          <w:bCs/>
          <w:sz w:val="32"/>
          <w:szCs w:val="32"/>
          <w:lang w:eastAsia="zh-CN"/>
        </w:rPr>
        <w:t>市</w:t>
      </w:r>
      <w:r>
        <w:rPr>
          <w:rFonts w:hint="eastAsia" w:ascii="楷体_GB2312" w:hAnsi="楷体_GB2312" w:eastAsia="楷体_GB2312" w:cs="楷体_GB2312"/>
          <w:b w:val="0"/>
          <w:bCs/>
          <w:sz w:val="32"/>
          <w:szCs w:val="32"/>
        </w:rPr>
        <w:t>级</w:t>
      </w:r>
      <w:r>
        <w:rPr>
          <w:rFonts w:hint="eastAsia" w:ascii="楷体_GB2312" w:hAnsi="楷体_GB2312" w:eastAsia="楷体_GB2312" w:cs="楷体_GB2312"/>
          <w:b w:val="0"/>
          <w:bCs/>
          <w:sz w:val="32"/>
          <w:szCs w:val="32"/>
          <w:lang w:eastAsia="zh-CN"/>
        </w:rPr>
        <w:t>选拔</w:t>
      </w:r>
      <w:r>
        <w:rPr>
          <w:rFonts w:hint="eastAsia" w:ascii="楷体_GB2312" w:hAnsi="楷体_GB2312" w:eastAsia="楷体_GB2312" w:cs="楷体_GB2312"/>
          <w:b w:val="0"/>
          <w:bCs/>
          <w:sz w:val="32"/>
          <w:szCs w:val="32"/>
        </w:rPr>
        <w:t>赛</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报送的选手参赛视频，大赛主办单位将邀请专家组成评审组，对各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报送的选手参赛视频进行评选，</w:t>
      </w:r>
      <w:r>
        <w:rPr>
          <w:rFonts w:hint="eastAsia" w:ascii="仿宋_GB2312" w:hAnsi="仿宋_GB2312" w:eastAsia="仿宋_GB2312" w:cs="仿宋_GB2312"/>
          <w:sz w:val="32"/>
          <w:szCs w:val="32"/>
          <w:lang w:eastAsia="zh-CN"/>
        </w:rPr>
        <w:t>确定名次</w:t>
      </w:r>
      <w:r>
        <w:rPr>
          <w:rFonts w:hint="eastAsia" w:ascii="仿宋_GB2312" w:hAnsi="仿宋_GB2312" w:eastAsia="仿宋_GB2312" w:cs="仿宋_GB2312"/>
          <w:sz w:val="32"/>
          <w:szCs w:val="32"/>
        </w:rPr>
        <w:t>。将评选出一等奖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名（如选手最终得分相同但排次未进前3名，则同样获得一等奖，下同）、二等奖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名、优秀奖</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名，对获奖选手颁发</w:t>
      </w:r>
      <w:r>
        <w:rPr>
          <w:rFonts w:hint="eastAsia" w:ascii="仿宋_GB2312" w:hAnsi="仿宋_GB2312" w:eastAsia="仿宋_GB2312" w:cs="仿宋_GB2312"/>
          <w:sz w:val="32"/>
          <w:szCs w:val="32"/>
          <w:lang w:eastAsia="zh-CN"/>
        </w:rPr>
        <w:t>荣誉</w:t>
      </w:r>
      <w:r>
        <w:rPr>
          <w:rFonts w:hint="eastAsia" w:ascii="仿宋_GB2312" w:hAnsi="仿宋_GB2312" w:eastAsia="仿宋_GB2312" w:cs="仿宋_GB2312"/>
          <w:sz w:val="32"/>
          <w:szCs w:val="32"/>
        </w:rPr>
        <w:t>证书。一</w:t>
      </w:r>
      <w:r>
        <w:rPr>
          <w:rFonts w:hint="eastAsia" w:ascii="仿宋_GB2312" w:hAnsi="仿宋_GB2312" w:eastAsia="仿宋_GB2312" w:cs="仿宋_GB2312"/>
          <w:sz w:val="32"/>
          <w:szCs w:val="32"/>
          <w:lang w:eastAsia="zh-CN"/>
        </w:rPr>
        <w:t>、二、三</w:t>
      </w:r>
      <w:r>
        <w:rPr>
          <w:rFonts w:hint="eastAsia" w:ascii="仿宋_GB2312" w:hAnsi="仿宋_GB2312" w:eastAsia="仿宋_GB2312" w:cs="仿宋_GB2312"/>
          <w:sz w:val="32"/>
          <w:szCs w:val="32"/>
        </w:rPr>
        <w:t>等奖选手将代表</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参加山东省防震减灾科普讲解大赛暨第八届全国防震减灾科普讲解大赛山东赛区选拔赛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比赛将设优秀组织奖6名，根据各单位活动组织情况及报送的总结材料进行评选表彰。</w:t>
      </w:r>
    </w:p>
    <w:p>
      <w:pPr>
        <w:keepNext w:val="0"/>
        <w:keepLines w:val="0"/>
        <w:pageBreakBefore w:val="0"/>
        <w:widowControl w:val="0"/>
        <w:kinsoku/>
        <w:wordWrap/>
        <w:overflowPunct/>
        <w:topLinePunct w:val="0"/>
        <w:autoSpaceDE w:val="0"/>
        <w:autoSpaceDN w:val="0"/>
        <w:bidi w:val="0"/>
        <w:adjustRightInd w:val="0"/>
        <w:snapToGrid/>
        <w:spacing w:line="59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val="0"/>
          <w:sz w:val="32"/>
          <w:szCs w:val="32"/>
        </w:rPr>
        <w:t xml:space="preserve"> </w:t>
      </w:r>
      <w:r>
        <w:rPr>
          <w:rFonts w:hint="eastAsia" w:ascii="仿宋_GB2312" w:hAnsi="仿宋_GB2312" w:eastAsia="仿宋_GB2312" w:cs="仿宋_GB2312"/>
          <w:b w:val="0"/>
          <w:bCs/>
          <w:sz w:val="32"/>
          <w:szCs w:val="32"/>
        </w:rPr>
        <w:t xml:space="preserve"> </w:t>
      </w: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lang w:eastAsia="zh-CN"/>
        </w:rPr>
        <w:t>省</w:t>
      </w:r>
      <w:r>
        <w:rPr>
          <w:rFonts w:hint="eastAsia" w:ascii="楷体_GB2312" w:hAnsi="楷体_GB2312" w:eastAsia="楷体_GB2312" w:cs="楷体_GB2312"/>
          <w:b w:val="0"/>
          <w:bCs/>
          <w:sz w:val="32"/>
          <w:szCs w:val="32"/>
        </w:rPr>
        <w:t>级</w:t>
      </w:r>
      <w:r>
        <w:rPr>
          <w:rFonts w:hint="eastAsia" w:ascii="楷体_GB2312" w:hAnsi="楷体_GB2312" w:eastAsia="楷体_GB2312" w:cs="楷体_GB2312"/>
          <w:b w:val="0"/>
          <w:bCs/>
          <w:sz w:val="32"/>
          <w:szCs w:val="32"/>
          <w:lang w:eastAsia="zh-CN"/>
        </w:rPr>
        <w:t>比</w:t>
      </w:r>
      <w:r>
        <w:rPr>
          <w:rFonts w:hint="eastAsia" w:ascii="楷体_GB2312" w:hAnsi="楷体_GB2312" w:eastAsia="楷体_GB2312" w:cs="楷体_GB2312"/>
          <w:b w:val="0"/>
          <w:bCs/>
          <w:sz w:val="32"/>
          <w:szCs w:val="32"/>
        </w:rPr>
        <w:t>赛</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省主办单位</w:t>
      </w:r>
      <w:r>
        <w:rPr>
          <w:rFonts w:hint="eastAsia" w:ascii="仿宋_GB2312" w:hAnsi="仿宋_GB2312" w:eastAsia="仿宋_GB2312" w:cs="仿宋_GB2312"/>
          <w:sz w:val="32"/>
          <w:szCs w:val="32"/>
        </w:rPr>
        <w:t>邀请相关专家组成评审组，对各市报送的选手参赛视频进行评选，评选30名选手参加省级决赛。</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决赛将采用现场比赛的方式进行，时间</w:t>
      </w: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另行通知。省级决赛设置一、二、三等奖、优秀奖及优秀组织奖，赛事主办单位将为获奖选手颁发获奖证书及奖品。</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、参赛选手及讲解作品要求</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（一）参赛选手</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从事地震监测预报预警、震害防御、应急救援等工作人员，科技馆、博物馆等场馆讲解人员，大中小学校学生及教师，应急救援志愿者以及热心防震减灾事业的社会各界人士。</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二）讲解作品要求</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1.有关要求</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国防震减灾科普讲解大赛选拔赛要求，参赛选手可自由选择题目讲解，内容必须包含防震减灾相关科学或救援救助技能知识，参赛选手讲解须借助PPT等多媒体形式，也可以设定场景、运用自制道具等辅助手段增加讲解效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提供的PPT（可配有背景音乐）须为WPS、OFFICE2010以上等通用版本，</w:t>
      </w:r>
      <w:r>
        <w:rPr>
          <w:rFonts w:hint="eastAsia" w:ascii="仿宋_GB2312" w:hAnsi="仿宋_GB2312" w:eastAsia="仿宋_GB2312" w:cs="仿宋_GB2312"/>
          <w:b/>
          <w:bCs/>
          <w:sz w:val="32"/>
          <w:szCs w:val="32"/>
        </w:rPr>
        <w:t>文件大小不超过40M，PPT中若插入视频请使用MP4格式。讲解作品总时长不超过4分钟。</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选拔赛</w:t>
      </w:r>
      <w:r>
        <w:rPr>
          <w:rFonts w:hint="eastAsia" w:ascii="仿宋_GB2312" w:hAnsi="仿宋_GB2312" w:eastAsia="仿宋_GB2312" w:cs="仿宋_GB2312"/>
          <w:sz w:val="32"/>
          <w:szCs w:val="32"/>
        </w:rPr>
        <w:t>视频录制要求</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视频录制</w:t>
      </w:r>
      <w:r>
        <w:rPr>
          <w:rFonts w:hint="eastAsia" w:ascii="仿宋_GB2312" w:hAnsi="仿宋_GB2312" w:eastAsia="仿宋_GB2312" w:cs="仿宋_GB2312"/>
          <w:b/>
          <w:bCs/>
          <w:sz w:val="32"/>
          <w:szCs w:val="32"/>
        </w:rPr>
        <w:t>包括20秒选手自我介绍视频、4分钟自主命题讲解视频各1个。</w:t>
      </w:r>
      <w:r>
        <w:rPr>
          <w:rFonts w:hint="eastAsia" w:ascii="仿宋_GB2312" w:hAnsi="仿宋_GB2312" w:eastAsia="仿宋_GB2312" w:cs="仿宋_GB2312"/>
          <w:sz w:val="32"/>
          <w:szCs w:val="32"/>
        </w:rPr>
        <w:t>讲解视频画面需由讲解人和背景画面构成，讲解选手本人全身出镜。视频统一用MP4格式，采用16:9比例不低于720P画质横屏录制，音频收声需清晰，报送视频文件大小不大于200M。视频和音频应同步且一次性完成录制，不可后期配音。</w:t>
      </w:r>
      <w:r>
        <w:rPr>
          <w:rFonts w:hint="eastAsia" w:ascii="仿宋_GB2312" w:hAnsi="仿宋_GB2312" w:eastAsia="仿宋_GB2312" w:cs="仿宋_GB2312"/>
          <w:b/>
          <w:bCs/>
          <w:sz w:val="32"/>
          <w:szCs w:val="32"/>
        </w:rPr>
        <w:t>视频画面应一镜到底，不支持剪辑合成</w:t>
      </w:r>
      <w:r>
        <w:rPr>
          <w:rFonts w:hint="eastAsia" w:ascii="仿宋_GB2312" w:hAnsi="仿宋_GB2312" w:eastAsia="仿宋_GB2312" w:cs="仿宋_GB2312"/>
          <w:sz w:val="32"/>
          <w:szCs w:val="32"/>
        </w:rPr>
        <w:t>，如有实验或者特别展示内容可将录制镜头视角短时间放大聚焦到需要演示的主体。</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、报送要求</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县（市、区）、市属开发区应急管理部门、防震减灾中心以县（市、区）为单位将</w:t>
      </w:r>
      <w:r>
        <w:rPr>
          <w:rFonts w:hint="eastAsia" w:ascii="仿宋_GB2312" w:hAnsi="仿宋_GB2312" w:eastAsia="仿宋_GB2312" w:cs="仿宋_GB2312"/>
          <w:sz w:val="32"/>
          <w:szCs w:val="32"/>
        </w:rPr>
        <w:t>推选的参赛选手20秒自我介绍视频、4分钟讲解视频、讲解PPT、选手报名表统一整理后报送至大赛邮箱</w:t>
      </w:r>
      <w:r>
        <w:rPr>
          <w:rFonts w:hint="eastAsia" w:ascii="仿宋_GB2312" w:hAnsi="仿宋_GB2312" w:eastAsia="仿宋_GB2312" w:cs="仿宋_GB2312"/>
          <w:sz w:val="32"/>
          <w:szCs w:val="32"/>
          <w:lang w:val="en-US" w:eastAsia="zh-CN"/>
        </w:rPr>
        <w:t>lcsyjjdzzhfzk@lc.shandong.cn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严格按照“个人姓名+</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+选手本人所在单位规范全称”命名每个选手的打包压缩文件。</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eastAsia="zh-CN"/>
        </w:rPr>
        <w:t>县（市、区）、市属开发区</w:t>
      </w:r>
      <w:r>
        <w:rPr>
          <w:rFonts w:hint="eastAsia" w:ascii="仿宋_GB2312" w:hAnsi="仿宋_GB2312" w:eastAsia="仿宋_GB2312" w:cs="仿宋_GB2312"/>
          <w:sz w:val="32"/>
          <w:szCs w:val="32"/>
        </w:rPr>
        <w:t>须报送活动总结作为优秀组织奖评选依据，重点对活动组织情况、参赛选手数量、媒体宣传情况进行概述。申报材料须加盖申报单位公章。</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所有材料提交截止时间：2024年3月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单金生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8287678</w:t>
      </w:r>
    </w:p>
    <w:p>
      <w:pPr>
        <w:keepNext w:val="0"/>
        <w:keepLines w:val="0"/>
        <w:pageBreakBefore w:val="0"/>
        <w:widowControl w:val="0"/>
        <w:kinsoku/>
        <w:wordWrap/>
        <w:overflowPunct/>
        <w:topLinePunct w:val="0"/>
        <w:autoSpaceDE w:val="0"/>
        <w:autoSpaceDN w:val="0"/>
        <w:bidi w:val="0"/>
        <w:adjustRightInd w:val="0"/>
        <w:snapToGrid/>
        <w:spacing w:line="590" w:lineRule="exact"/>
        <w:ind w:left="1598" w:leftChars="29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年山东省防震减灾科普讲解大赛</w:t>
      </w:r>
      <w:r>
        <w:rPr>
          <w:rFonts w:hint="eastAsia" w:ascii="仿宋_GB2312" w:hAnsi="仿宋_GB2312" w:eastAsia="仿宋_GB2312" w:cs="仿宋_GB2312"/>
          <w:sz w:val="32"/>
          <w:szCs w:val="32"/>
          <w:lang w:eastAsia="zh-CN"/>
        </w:rPr>
        <w:t>聊城赛区选拔赛</w:t>
      </w:r>
      <w:r>
        <w:rPr>
          <w:rFonts w:hint="eastAsia" w:ascii="仿宋_GB2312" w:hAnsi="仿宋_GB2312" w:eastAsia="仿宋_GB2312" w:cs="仿宋_GB2312"/>
          <w:sz w:val="32"/>
          <w:szCs w:val="32"/>
        </w:rPr>
        <w:t>暨第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届全国防震减灾科普讲解大赛选手报名表</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和体育局</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科学技术协会</w:t>
      </w:r>
    </w:p>
    <w:p>
      <w:pPr>
        <w:keepNext w:val="0"/>
        <w:keepLines w:val="0"/>
        <w:pageBreakBefore w:val="0"/>
        <w:widowControl w:val="0"/>
        <w:kinsoku/>
        <w:overflowPunct/>
        <w:topLinePunct w:val="0"/>
        <w:autoSpaceDE w:val="0"/>
        <w:autoSpaceDN w:val="0"/>
        <w:bidi w:val="0"/>
        <w:adjustRightInd w:val="0"/>
        <w:snapToGrid/>
        <w:spacing w:line="60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val="0"/>
        <w:autoSpaceDN w:val="0"/>
        <w:bidi w:val="0"/>
        <w:adjustRightInd w:val="0"/>
        <w:snapToGrid/>
        <w:spacing w:line="600" w:lineRule="exact"/>
        <w:ind w:firstLine="6080" w:firstLineChars="19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2024年2月6日</w:t>
      </w:r>
    </w:p>
    <w:p>
      <w:pPr>
        <w:keepNext w:val="0"/>
        <w:keepLines w:val="0"/>
        <w:pageBreakBefore w:val="0"/>
        <w:widowControl w:val="0"/>
        <w:kinsoku/>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val="0"/>
        <w:autoSpaceDN w:val="0"/>
        <w:bidi w:val="0"/>
        <w:adjustRightInd w:val="0"/>
        <w:snapToGrid/>
        <w:spacing w:before="157" w:beforeLines="50"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2024年山东省防震减灾科普讲解大赛聊城赛区选拔赛暨第八届全国防震减灾科普讲解大赛选手报名表</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textAlignment w:val="auto"/>
      </w:pPr>
    </w:p>
    <w:tbl>
      <w:tblPr>
        <w:tblStyle w:val="5"/>
        <w:tblW w:w="907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1296"/>
        <w:gridCol w:w="1359"/>
        <w:gridCol w:w="861"/>
        <w:gridCol w:w="921"/>
        <w:gridCol w:w="1282"/>
        <w:gridCol w:w="1159"/>
        <w:gridCol w:w="219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37" w:hRule="exact"/>
          <w:jc w:val="center"/>
        </w:trPr>
        <w:tc>
          <w:tcPr>
            <w:tcW w:w="1296" w:type="dxa"/>
            <w:tcBorders>
              <w:tl2br w:val="nil"/>
              <w:tr2bl w:val="nil"/>
            </w:tcBorders>
            <w:vAlign w:val="center"/>
          </w:tcPr>
          <w:p>
            <w:pPr>
              <w:ind w:firstLine="57"/>
              <w:jc w:val="center"/>
              <w:rPr>
                <w:rFonts w:ascii="仿宋_GB2312" w:eastAsia="仿宋_GB2312"/>
                <w:color w:val="auto"/>
                <w:sz w:val="28"/>
                <w:szCs w:val="28"/>
              </w:rPr>
            </w:pPr>
            <w:r>
              <w:rPr>
                <w:rFonts w:hint="eastAsia" w:ascii="仿宋_GB2312" w:eastAsia="仿宋_GB2312"/>
                <w:color w:val="auto"/>
                <w:sz w:val="28"/>
                <w:szCs w:val="28"/>
              </w:rPr>
              <w:t>姓名</w:t>
            </w:r>
          </w:p>
        </w:tc>
        <w:tc>
          <w:tcPr>
            <w:tcW w:w="1359" w:type="dxa"/>
            <w:tcBorders>
              <w:tl2br w:val="nil"/>
              <w:tr2bl w:val="nil"/>
            </w:tcBorders>
            <w:vAlign w:val="center"/>
          </w:tcPr>
          <w:p>
            <w:pPr>
              <w:ind w:firstLine="560"/>
              <w:rPr>
                <w:rFonts w:ascii="仿宋_GB2312" w:eastAsia="仿宋_GB2312"/>
                <w:color w:val="auto"/>
                <w:sz w:val="28"/>
                <w:szCs w:val="28"/>
              </w:rPr>
            </w:pPr>
          </w:p>
        </w:tc>
        <w:tc>
          <w:tcPr>
            <w:tcW w:w="861" w:type="dxa"/>
            <w:tcBorders>
              <w:tl2br w:val="nil"/>
              <w:tr2bl w:val="nil"/>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性别</w:t>
            </w:r>
          </w:p>
        </w:tc>
        <w:tc>
          <w:tcPr>
            <w:tcW w:w="921" w:type="dxa"/>
            <w:tcBorders>
              <w:tl2br w:val="nil"/>
              <w:tr2bl w:val="nil"/>
            </w:tcBorders>
            <w:vAlign w:val="center"/>
          </w:tcPr>
          <w:p>
            <w:pPr>
              <w:ind w:firstLine="560"/>
              <w:rPr>
                <w:rFonts w:ascii="仿宋_GB2312" w:eastAsia="仿宋_GB2312"/>
                <w:color w:val="auto"/>
                <w:sz w:val="28"/>
                <w:szCs w:val="28"/>
              </w:rPr>
            </w:pPr>
          </w:p>
        </w:tc>
        <w:tc>
          <w:tcPr>
            <w:tcW w:w="1282" w:type="dxa"/>
            <w:tcBorders>
              <w:tl2br w:val="nil"/>
              <w:tr2bl w:val="nil"/>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民族</w:t>
            </w:r>
          </w:p>
        </w:tc>
        <w:tc>
          <w:tcPr>
            <w:tcW w:w="1159" w:type="dxa"/>
            <w:tcBorders>
              <w:tl2br w:val="nil"/>
              <w:tr2bl w:val="nil"/>
            </w:tcBorders>
            <w:vAlign w:val="center"/>
          </w:tcPr>
          <w:p>
            <w:pPr>
              <w:ind w:firstLine="560"/>
              <w:rPr>
                <w:rFonts w:ascii="仿宋_GB2312" w:eastAsia="仿宋_GB2312"/>
                <w:color w:val="auto"/>
                <w:sz w:val="28"/>
                <w:szCs w:val="28"/>
              </w:rPr>
            </w:pPr>
          </w:p>
        </w:tc>
        <w:tc>
          <w:tcPr>
            <w:tcW w:w="2194" w:type="dxa"/>
            <w:vMerge w:val="restart"/>
            <w:tcBorders>
              <w:tl2br w:val="nil"/>
              <w:tr2bl w:val="nil"/>
            </w:tcBorders>
            <w:vAlign w:val="center"/>
          </w:tcPr>
          <w:p>
            <w:pPr>
              <w:ind w:firstLine="560"/>
              <w:rPr>
                <w:rFonts w:ascii="仿宋_GB2312" w:eastAsia="仿宋_GB2312"/>
                <w:color w:val="auto"/>
                <w:sz w:val="28"/>
                <w:szCs w:val="28"/>
              </w:rPr>
            </w:pPr>
            <w:r>
              <w:rPr>
                <w:rFonts w:hint="eastAsia" w:ascii="仿宋_GB2312" w:eastAsia="仿宋_GB2312"/>
                <w:color w:val="auto"/>
                <w:sz w:val="28"/>
                <w:szCs w:val="28"/>
              </w:rPr>
              <w:t>（照片）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37" w:hRule="exact"/>
          <w:jc w:val="center"/>
        </w:trPr>
        <w:tc>
          <w:tcPr>
            <w:tcW w:w="1296" w:type="dxa"/>
            <w:tcBorders>
              <w:tl2br w:val="nil"/>
              <w:tr2bl w:val="nil"/>
            </w:tcBorders>
            <w:vAlign w:val="center"/>
          </w:tcPr>
          <w:p>
            <w:pPr>
              <w:ind w:firstLine="57"/>
              <w:jc w:val="center"/>
              <w:rPr>
                <w:rFonts w:ascii="仿宋_GB2312" w:eastAsia="仿宋_GB2312"/>
                <w:color w:val="auto"/>
                <w:sz w:val="28"/>
                <w:szCs w:val="28"/>
              </w:rPr>
            </w:pPr>
            <w:r>
              <w:rPr>
                <w:rFonts w:hint="eastAsia" w:ascii="仿宋_GB2312" w:eastAsia="仿宋_GB2312"/>
                <w:color w:val="auto"/>
                <w:sz w:val="28"/>
                <w:szCs w:val="28"/>
              </w:rPr>
              <w:t>工作单位</w:t>
            </w:r>
          </w:p>
        </w:tc>
        <w:tc>
          <w:tcPr>
            <w:tcW w:w="5582" w:type="dxa"/>
            <w:gridSpan w:val="5"/>
            <w:tcBorders>
              <w:tl2br w:val="nil"/>
              <w:tr2bl w:val="nil"/>
            </w:tcBorders>
          </w:tcPr>
          <w:p>
            <w:pPr>
              <w:ind w:firstLine="560"/>
              <w:rPr>
                <w:rFonts w:ascii="仿宋_GB2312" w:eastAsia="仿宋_GB2312"/>
                <w:color w:val="auto"/>
                <w:sz w:val="28"/>
                <w:szCs w:val="28"/>
              </w:rPr>
            </w:pPr>
            <w:r>
              <w:rPr>
                <w:rFonts w:hint="eastAsia" w:ascii="仿宋_GB2312" w:eastAsia="仿宋_GB2312"/>
                <w:color w:val="auto"/>
                <w:sz w:val="28"/>
                <w:szCs w:val="28"/>
              </w:rPr>
              <w:t>（请填写规范的单位全称）</w:t>
            </w:r>
          </w:p>
        </w:tc>
        <w:tc>
          <w:tcPr>
            <w:tcW w:w="2194" w:type="dxa"/>
            <w:vMerge w:val="continue"/>
            <w:tcBorders>
              <w:tl2br w:val="nil"/>
              <w:tr2bl w:val="nil"/>
            </w:tcBorders>
            <w:vAlign w:val="center"/>
          </w:tcPr>
          <w:p>
            <w:pPr>
              <w:ind w:firstLine="560"/>
              <w:rPr>
                <w:rFonts w:ascii="仿宋_GB2312" w:eastAsia="仿宋_GB2312"/>
                <w:color w:val="auto"/>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947" w:hRule="exact"/>
          <w:jc w:val="center"/>
        </w:trPr>
        <w:tc>
          <w:tcPr>
            <w:tcW w:w="1296" w:type="dxa"/>
            <w:tcBorders>
              <w:tl2br w:val="nil"/>
              <w:tr2bl w:val="nil"/>
            </w:tcBorders>
            <w:vAlign w:val="center"/>
          </w:tcPr>
          <w:p>
            <w:pPr>
              <w:ind w:firstLine="57"/>
              <w:jc w:val="center"/>
              <w:rPr>
                <w:rFonts w:ascii="仿宋_GB2312" w:eastAsia="仿宋_GB2312"/>
                <w:color w:val="auto"/>
                <w:sz w:val="28"/>
                <w:szCs w:val="28"/>
              </w:rPr>
            </w:pPr>
            <w:r>
              <w:rPr>
                <w:rFonts w:hint="eastAsia" w:ascii="仿宋_GB2312" w:eastAsia="仿宋_GB2312"/>
                <w:color w:val="auto"/>
                <w:sz w:val="28"/>
                <w:szCs w:val="28"/>
              </w:rPr>
              <w:t>职务职称</w:t>
            </w:r>
          </w:p>
        </w:tc>
        <w:tc>
          <w:tcPr>
            <w:tcW w:w="3141" w:type="dxa"/>
            <w:gridSpan w:val="3"/>
            <w:tcBorders>
              <w:tl2br w:val="nil"/>
              <w:tr2bl w:val="nil"/>
            </w:tcBorders>
            <w:vAlign w:val="center"/>
          </w:tcPr>
          <w:p>
            <w:pPr>
              <w:ind w:firstLine="560"/>
              <w:rPr>
                <w:rFonts w:ascii="仿宋_GB2312" w:eastAsia="仿宋_GB2312"/>
                <w:color w:val="auto"/>
                <w:sz w:val="28"/>
                <w:szCs w:val="28"/>
              </w:rPr>
            </w:pPr>
          </w:p>
        </w:tc>
        <w:tc>
          <w:tcPr>
            <w:tcW w:w="1282" w:type="dxa"/>
            <w:tcBorders>
              <w:tl2br w:val="nil"/>
              <w:tr2bl w:val="nil"/>
            </w:tcBorders>
            <w:vAlign w:val="center"/>
          </w:tcPr>
          <w:p>
            <w:pPr>
              <w:rPr>
                <w:rFonts w:ascii="仿宋_GB2312" w:eastAsia="仿宋_GB2312"/>
                <w:color w:val="auto"/>
                <w:sz w:val="28"/>
                <w:szCs w:val="28"/>
              </w:rPr>
            </w:pPr>
            <w:r>
              <w:rPr>
                <w:rFonts w:hint="eastAsia" w:ascii="仿宋_GB2312" w:eastAsia="仿宋_GB2312"/>
                <w:color w:val="auto"/>
                <w:sz w:val="28"/>
                <w:szCs w:val="28"/>
              </w:rPr>
              <w:t>文化程度</w:t>
            </w:r>
          </w:p>
        </w:tc>
        <w:tc>
          <w:tcPr>
            <w:tcW w:w="1159" w:type="dxa"/>
            <w:tcBorders>
              <w:tl2br w:val="nil"/>
              <w:tr2bl w:val="nil"/>
            </w:tcBorders>
            <w:vAlign w:val="center"/>
          </w:tcPr>
          <w:p>
            <w:pPr>
              <w:ind w:firstLine="560"/>
              <w:rPr>
                <w:rFonts w:ascii="仿宋_GB2312" w:eastAsia="仿宋_GB2312"/>
                <w:color w:val="auto"/>
                <w:sz w:val="28"/>
                <w:szCs w:val="28"/>
              </w:rPr>
            </w:pPr>
          </w:p>
        </w:tc>
        <w:tc>
          <w:tcPr>
            <w:tcW w:w="2194" w:type="dxa"/>
            <w:vMerge w:val="continue"/>
            <w:tcBorders>
              <w:tl2br w:val="nil"/>
              <w:tr2bl w:val="nil"/>
            </w:tcBorders>
            <w:vAlign w:val="center"/>
          </w:tcPr>
          <w:p>
            <w:pPr>
              <w:ind w:firstLine="560"/>
              <w:rPr>
                <w:rFonts w:ascii="仿宋_GB2312" w:eastAsia="仿宋_GB2312"/>
                <w:color w:val="auto"/>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36" w:hRule="exact"/>
          <w:jc w:val="center"/>
        </w:trPr>
        <w:tc>
          <w:tcPr>
            <w:tcW w:w="1296" w:type="dxa"/>
            <w:tcBorders>
              <w:tl2br w:val="nil"/>
              <w:tr2bl w:val="nil"/>
            </w:tcBorders>
            <w:vAlign w:val="center"/>
          </w:tcPr>
          <w:p>
            <w:pPr>
              <w:ind w:firstLine="57"/>
              <w:jc w:val="center"/>
              <w:rPr>
                <w:rFonts w:ascii="仿宋_GB2312" w:eastAsia="仿宋_GB2312"/>
                <w:color w:val="auto"/>
                <w:sz w:val="28"/>
                <w:szCs w:val="28"/>
              </w:rPr>
            </w:pPr>
            <w:r>
              <w:rPr>
                <w:rFonts w:hint="eastAsia" w:ascii="仿宋_GB2312" w:eastAsia="仿宋_GB2312"/>
                <w:color w:val="auto"/>
                <w:sz w:val="28"/>
                <w:szCs w:val="28"/>
              </w:rPr>
              <w:t>联系电话</w:t>
            </w:r>
          </w:p>
        </w:tc>
        <w:tc>
          <w:tcPr>
            <w:tcW w:w="3141" w:type="dxa"/>
            <w:gridSpan w:val="3"/>
            <w:tcBorders>
              <w:tl2br w:val="nil"/>
              <w:tr2bl w:val="nil"/>
            </w:tcBorders>
            <w:vAlign w:val="center"/>
          </w:tcPr>
          <w:p>
            <w:pPr>
              <w:ind w:firstLine="560"/>
              <w:rPr>
                <w:rFonts w:ascii="仿宋_GB2312" w:eastAsia="仿宋_GB2312"/>
                <w:color w:val="auto"/>
                <w:sz w:val="28"/>
                <w:szCs w:val="28"/>
              </w:rPr>
            </w:pPr>
          </w:p>
        </w:tc>
        <w:tc>
          <w:tcPr>
            <w:tcW w:w="1282" w:type="dxa"/>
            <w:tcBorders>
              <w:tl2br w:val="nil"/>
              <w:tr2bl w:val="nil"/>
            </w:tcBorders>
            <w:vAlign w:val="center"/>
          </w:tcPr>
          <w:p>
            <w:pPr>
              <w:rPr>
                <w:rFonts w:ascii="仿宋_GB2312" w:eastAsia="仿宋_GB2312"/>
                <w:color w:val="auto"/>
                <w:sz w:val="28"/>
                <w:szCs w:val="28"/>
              </w:rPr>
            </w:pPr>
            <w:r>
              <w:rPr>
                <w:rFonts w:hint="eastAsia" w:ascii="仿宋_GB2312" w:eastAsia="仿宋_GB2312"/>
                <w:color w:val="auto"/>
                <w:sz w:val="28"/>
                <w:szCs w:val="28"/>
              </w:rPr>
              <w:t>出生年月</w:t>
            </w:r>
          </w:p>
        </w:tc>
        <w:tc>
          <w:tcPr>
            <w:tcW w:w="1159" w:type="dxa"/>
            <w:tcBorders>
              <w:tl2br w:val="nil"/>
              <w:tr2bl w:val="nil"/>
            </w:tcBorders>
            <w:vAlign w:val="center"/>
          </w:tcPr>
          <w:p>
            <w:pPr>
              <w:ind w:firstLine="560"/>
              <w:rPr>
                <w:rFonts w:ascii="仿宋_GB2312" w:eastAsia="仿宋_GB2312"/>
                <w:color w:val="auto"/>
                <w:sz w:val="28"/>
                <w:szCs w:val="28"/>
              </w:rPr>
            </w:pPr>
          </w:p>
        </w:tc>
        <w:tc>
          <w:tcPr>
            <w:tcW w:w="2194" w:type="dxa"/>
            <w:vMerge w:val="continue"/>
            <w:tcBorders>
              <w:tl2br w:val="nil"/>
              <w:tr2bl w:val="nil"/>
            </w:tcBorders>
            <w:vAlign w:val="center"/>
          </w:tcPr>
          <w:p>
            <w:pPr>
              <w:ind w:firstLine="560"/>
              <w:rPr>
                <w:rFonts w:ascii="仿宋_GB2312" w:eastAsia="仿宋_GB2312"/>
                <w:color w:val="auto"/>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3398" w:hRule="exact"/>
          <w:jc w:val="center"/>
        </w:trPr>
        <w:tc>
          <w:tcPr>
            <w:tcW w:w="1296" w:type="dxa"/>
            <w:tcBorders>
              <w:tl2br w:val="nil"/>
              <w:tr2bl w:val="nil"/>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讲解创意</w:t>
            </w:r>
          </w:p>
          <w:p>
            <w:pPr>
              <w:jc w:val="center"/>
              <w:rPr>
                <w:rFonts w:ascii="仿宋_GB2312" w:eastAsia="仿宋_GB2312"/>
                <w:color w:val="auto"/>
                <w:sz w:val="28"/>
                <w:szCs w:val="28"/>
              </w:rPr>
            </w:pPr>
            <w:r>
              <w:rPr>
                <w:rFonts w:hint="eastAsia" w:ascii="仿宋_GB2312" w:eastAsia="仿宋_GB2312"/>
                <w:color w:val="auto"/>
                <w:sz w:val="28"/>
                <w:szCs w:val="28"/>
              </w:rPr>
              <w:t>描述</w:t>
            </w:r>
          </w:p>
        </w:tc>
        <w:tc>
          <w:tcPr>
            <w:tcW w:w="7776" w:type="dxa"/>
            <w:gridSpan w:val="6"/>
            <w:tcBorders>
              <w:tl2br w:val="nil"/>
              <w:tr2bl w:val="nil"/>
            </w:tcBorders>
            <w:vAlign w:val="center"/>
          </w:tcPr>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2806" w:hRule="atLeast"/>
          <w:jc w:val="center"/>
        </w:trPr>
        <w:tc>
          <w:tcPr>
            <w:tcW w:w="1296" w:type="dxa"/>
            <w:tcBorders>
              <w:tl2br w:val="nil"/>
              <w:tr2bl w:val="nil"/>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lang w:eastAsia="zh-CN"/>
              </w:rPr>
              <w:t>县</w:t>
            </w:r>
            <w:r>
              <w:rPr>
                <w:rFonts w:hint="eastAsia" w:ascii="仿宋_GB2312" w:eastAsia="仿宋_GB2312"/>
                <w:color w:val="auto"/>
                <w:sz w:val="28"/>
                <w:szCs w:val="28"/>
              </w:rPr>
              <w:t>级地震工作主管部门推荐意见</w:t>
            </w:r>
          </w:p>
        </w:tc>
        <w:tc>
          <w:tcPr>
            <w:tcW w:w="7776" w:type="dxa"/>
            <w:gridSpan w:val="6"/>
            <w:tcBorders>
              <w:tl2br w:val="nil"/>
              <w:tr2bl w:val="nil"/>
            </w:tcBorders>
            <w:vAlign w:val="center"/>
          </w:tcPr>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r>
              <w:rPr>
                <w:rFonts w:hint="eastAsia" w:ascii="仿宋_GB2312" w:eastAsia="仿宋_GB2312"/>
                <w:color w:val="auto"/>
                <w:sz w:val="28"/>
                <w:szCs w:val="28"/>
              </w:rPr>
              <w:t xml:space="preserve">                         （盖章）</w:t>
            </w:r>
          </w:p>
          <w:p>
            <w:pPr>
              <w:ind w:firstLine="560"/>
              <w:rPr>
                <w:rFonts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35" w:hRule="atLeast"/>
          <w:jc w:val="center"/>
        </w:trPr>
        <w:tc>
          <w:tcPr>
            <w:tcW w:w="1296" w:type="dxa"/>
            <w:tcBorders>
              <w:tl2br w:val="nil"/>
              <w:tr2bl w:val="nil"/>
            </w:tcBorders>
            <w:vAlign w:val="center"/>
          </w:tcPr>
          <w:p>
            <w:pPr>
              <w:ind w:firstLine="57"/>
              <w:jc w:val="center"/>
              <w:rPr>
                <w:rFonts w:ascii="仿宋_GB2312" w:eastAsia="仿宋_GB2312"/>
                <w:color w:val="auto"/>
                <w:sz w:val="28"/>
                <w:szCs w:val="28"/>
              </w:rPr>
            </w:pPr>
            <w:r>
              <w:rPr>
                <w:rFonts w:hint="eastAsia" w:ascii="仿宋_GB2312" w:eastAsia="仿宋_GB2312"/>
                <w:color w:val="auto"/>
                <w:sz w:val="28"/>
                <w:szCs w:val="28"/>
              </w:rPr>
              <w:t>备</w:t>
            </w:r>
            <w:r>
              <w:rPr>
                <w:rFonts w:hint="eastAsia" w:ascii="仿宋_GB2312"/>
                <w:color w:val="auto"/>
                <w:sz w:val="28"/>
                <w:szCs w:val="28"/>
                <w:lang w:val="en-US" w:eastAsia="zh-CN"/>
              </w:rPr>
              <w:t xml:space="preserve">  </w:t>
            </w:r>
            <w:r>
              <w:rPr>
                <w:rFonts w:hint="eastAsia" w:ascii="仿宋_GB2312" w:eastAsia="仿宋_GB2312"/>
                <w:color w:val="auto"/>
                <w:sz w:val="28"/>
                <w:szCs w:val="28"/>
              </w:rPr>
              <w:t>注</w:t>
            </w:r>
          </w:p>
        </w:tc>
        <w:tc>
          <w:tcPr>
            <w:tcW w:w="7776" w:type="dxa"/>
            <w:gridSpan w:val="6"/>
            <w:tcBorders>
              <w:tl2br w:val="nil"/>
              <w:tr2bl w:val="nil"/>
            </w:tcBorders>
            <w:vAlign w:val="center"/>
          </w:tcPr>
          <w:p>
            <w:pPr>
              <w:ind w:firstLine="560"/>
              <w:rPr>
                <w:rFonts w:ascii="仿宋_GB2312" w:eastAsia="仿宋_GB2312"/>
                <w:color w:val="auto"/>
                <w:sz w:val="28"/>
                <w:szCs w:val="28"/>
              </w:rPr>
            </w:pPr>
            <w:r>
              <w:rPr>
                <w:rFonts w:hint="eastAsia" w:ascii="仿宋_GB2312" w:eastAsia="仿宋_GB2312"/>
                <w:color w:val="auto"/>
                <w:sz w:val="28"/>
                <w:szCs w:val="28"/>
              </w:rPr>
              <w:t>所需的服装、道具、多媒体等由选手自备。</w:t>
            </w:r>
          </w:p>
        </w:tc>
      </w:tr>
    </w:tbl>
    <w:p>
      <w:pPr>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eastAsia" w:ascii="仿宋" w:hAnsi="仿宋" w:eastAsia="仿宋" w:cs="仿宋"/>
          <w:sz w:val="32"/>
          <w:szCs w:val="32"/>
        </w:rPr>
      </w:pP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zg5YWYyM2VmNjhmMDAxNjE4NzFiNGI4MmY4NWEifQ=="/>
  </w:docVars>
  <w:rsids>
    <w:rsidRoot w:val="00032674"/>
    <w:rsid w:val="00032674"/>
    <w:rsid w:val="0007105A"/>
    <w:rsid w:val="00B95E88"/>
    <w:rsid w:val="00D529FD"/>
    <w:rsid w:val="0D51317A"/>
    <w:rsid w:val="15696CFC"/>
    <w:rsid w:val="18D3689D"/>
    <w:rsid w:val="364FA121"/>
    <w:rsid w:val="37794654"/>
    <w:rsid w:val="48CE72F7"/>
    <w:rsid w:val="64EB0663"/>
    <w:rsid w:val="6BBF983B"/>
    <w:rsid w:val="6FE78D6B"/>
    <w:rsid w:val="73DFAB47"/>
    <w:rsid w:val="76EF5780"/>
    <w:rsid w:val="7D5E1CB2"/>
    <w:rsid w:val="7DEB41B6"/>
    <w:rsid w:val="7DFFEE0F"/>
    <w:rsid w:val="7EF9EA43"/>
    <w:rsid w:val="7EFEAD82"/>
    <w:rsid w:val="7FAEB476"/>
    <w:rsid w:val="7FBF2E53"/>
    <w:rsid w:val="7FEC87AC"/>
    <w:rsid w:val="87753042"/>
    <w:rsid w:val="BAF3716F"/>
    <w:rsid w:val="BBFFF21B"/>
    <w:rsid w:val="BDE77714"/>
    <w:rsid w:val="BE9CD366"/>
    <w:rsid w:val="BEFF46DF"/>
    <w:rsid w:val="CDEF94E3"/>
    <w:rsid w:val="CEFB621F"/>
    <w:rsid w:val="CEFF169F"/>
    <w:rsid w:val="DACE6206"/>
    <w:rsid w:val="DFDF2CEE"/>
    <w:rsid w:val="DFEF4527"/>
    <w:rsid w:val="EAAE7EDF"/>
    <w:rsid w:val="EDE380BC"/>
    <w:rsid w:val="EFBB7182"/>
    <w:rsid w:val="F10E825C"/>
    <w:rsid w:val="F777238C"/>
    <w:rsid w:val="F7E221CE"/>
    <w:rsid w:val="F975EF32"/>
    <w:rsid w:val="FB9E39E3"/>
    <w:rsid w:val="FBDE5925"/>
    <w:rsid w:val="FBE66D63"/>
    <w:rsid w:val="FD53F960"/>
    <w:rsid w:val="FF7E9273"/>
    <w:rsid w:val="FF7F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宋体"/>
      <w:kern w:val="0"/>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08"/>
      <w:jc w:val="left"/>
    </w:pPr>
    <w:rPr>
      <w:rFonts w:ascii="宋体" w:hAnsi="Times New Roman" w:cs="宋体"/>
      <w:kern w:val="0"/>
      <w:sz w:val="33"/>
      <w:szCs w:val="33"/>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00"/>
      <w:sz w:val="18"/>
      <w:szCs w:val="18"/>
      <w:u w:val="none"/>
    </w:rPr>
  </w:style>
  <w:style w:type="character" w:customStyle="1" w:styleId="9">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1683</Words>
  <Characters>1795</Characters>
  <Lines>12</Lines>
  <Paragraphs>3</Paragraphs>
  <TotalTime>2</TotalTime>
  <ScaleCrop>false</ScaleCrop>
  <LinksUpToDate>false</LinksUpToDate>
  <CharactersWithSpaces>1938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2023-02-21T01:37:00Z</dcterms:created>
  <dc:creator>Administrator</dc:creator>
  <cp:lastModifiedBy>user</cp:lastModifiedBy>
  <cp:lastPrinted>2024-01-31T01:53:00Z</cp:lastPrinted>
  <dcterms:modified xsi:type="dcterms:W3CDTF">2024-02-06T16:04:08Z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BEC2B48E27724864ABA12BC937805453</vt:lpwstr>
  </property>
</Properties>
</file>